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3E" w:rsidRDefault="009E189F" w:rsidP="00FA123E">
      <w:pPr>
        <w:jc w:val="center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47.25pt;height:64.5pt;z-index:251659264">
            <v:imagedata r:id="rId6" o:title=""/>
            <w10:wrap type="topAndBottom"/>
          </v:shape>
          <o:OLEObject Type="Embed" ProgID="PBrush" ShapeID="_x0000_s1026" DrawAspect="Content" ObjectID="_1456834539" r:id="rId7"/>
        </w:pict>
      </w:r>
      <w:r w:rsidR="00FA123E">
        <w:rPr>
          <w:b/>
        </w:rPr>
        <w:t>УК РАЇ</w:t>
      </w:r>
      <w:proofErr w:type="gramStart"/>
      <w:r w:rsidR="00FA123E">
        <w:rPr>
          <w:b/>
        </w:rPr>
        <w:t>НА</w:t>
      </w:r>
      <w:proofErr w:type="gramEnd"/>
    </w:p>
    <w:p w:rsidR="00FA123E" w:rsidRDefault="00FA123E" w:rsidP="00FA123E">
      <w:pPr>
        <w:pStyle w:val="a3"/>
        <w:tabs>
          <w:tab w:val="left" w:pos="2520"/>
        </w:tabs>
      </w:pPr>
      <w:r>
        <w:t xml:space="preserve">ДЕРЖАВНА  </w:t>
      </w:r>
      <w:r>
        <w:rPr>
          <w:lang w:val="ru-RU"/>
        </w:rPr>
        <w:t>ВЕТЕРИНАРНА ТА Ф</w:t>
      </w:r>
      <w:r>
        <w:t>ІТОСАНІТАРНА СЛУЖБА</w:t>
      </w:r>
    </w:p>
    <w:p w:rsidR="00FA123E" w:rsidRDefault="00FA123E" w:rsidP="00FA123E">
      <w:pPr>
        <w:pStyle w:val="8"/>
        <w:rPr>
          <w:lang w:val="uk-UA"/>
        </w:rPr>
      </w:pPr>
      <w:r>
        <w:rPr>
          <w:lang w:val="uk-UA"/>
        </w:rPr>
        <w:t xml:space="preserve">УПРАВЛІННЯ </w:t>
      </w:r>
      <w:r>
        <w:t>ВЕТЕРИНАРНОЇ МЕДИЦИНИ  У РОЗДІЛЬНЯНСЬКОМУ РАЙОНІ</w:t>
      </w:r>
    </w:p>
    <w:p w:rsidR="00FA123E" w:rsidRDefault="00FA123E" w:rsidP="00FA123E">
      <w:pPr>
        <w:jc w:val="center"/>
        <w:rPr>
          <w:b/>
        </w:rPr>
      </w:pPr>
      <w:r>
        <w:rPr>
          <w:b/>
        </w:rPr>
        <w:t xml:space="preserve">67400,   </w:t>
      </w:r>
      <w:proofErr w:type="spellStart"/>
      <w:r>
        <w:rPr>
          <w:b/>
        </w:rPr>
        <w:t>Роздільна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Леніна</w:t>
      </w:r>
      <w:proofErr w:type="spellEnd"/>
      <w:r>
        <w:rPr>
          <w:b/>
        </w:rPr>
        <w:t>, 67    тел/факс:  (04853)  3-14-35  тел:  3-23-78,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  <w:lang w:val="uk-UA"/>
        </w:rPr>
        <w:t>:</w:t>
      </w:r>
      <w:proofErr w:type="spellStart"/>
      <w:r>
        <w:rPr>
          <w:b/>
          <w:u w:val="single"/>
          <w:lang w:val="en-US"/>
        </w:rPr>
        <w:t>vetrazd</w:t>
      </w:r>
      <w:proofErr w:type="spellEnd"/>
      <w:r>
        <w:rPr>
          <w:b/>
          <w:u w:val="single"/>
          <w:lang w:val="uk-UA"/>
        </w:rPr>
        <w:t>.</w:t>
      </w:r>
      <w:r>
        <w:rPr>
          <w:b/>
          <w:u w:val="single"/>
        </w:rPr>
        <w:t xml:space="preserve">@ </w:t>
      </w:r>
      <w:proofErr w:type="spellStart"/>
      <w:r>
        <w:rPr>
          <w:b/>
          <w:u w:val="single"/>
          <w:lang w:val="en-US"/>
        </w:rPr>
        <w:t>ukr</w:t>
      </w:r>
      <w:proofErr w:type="spellEnd"/>
      <w:r>
        <w:rPr>
          <w:b/>
          <w:u w:val="single"/>
        </w:rPr>
        <w:t>.</w:t>
      </w:r>
      <w:r>
        <w:rPr>
          <w:b/>
          <w:u w:val="single"/>
          <w:lang w:val="en-US"/>
        </w:rPr>
        <w:t>net</w:t>
      </w:r>
    </w:p>
    <w:p w:rsidR="00FA123E" w:rsidRDefault="00FA123E" w:rsidP="00FA123E">
      <w:pPr>
        <w:tabs>
          <w:tab w:val="left" w:pos="645"/>
          <w:tab w:val="center" w:pos="5315"/>
        </w:tabs>
        <w:rPr>
          <w:sz w:val="18"/>
        </w:rPr>
      </w:pPr>
      <w:r>
        <w:rPr>
          <w:sz w:val="18"/>
        </w:rPr>
        <w:tab/>
      </w:r>
    </w:p>
    <w:p w:rsidR="00FA123E" w:rsidRDefault="00FA123E" w:rsidP="00FA12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FA123E" w:rsidRDefault="00FA123E" w:rsidP="00FA123E">
      <w:pPr>
        <w:jc w:val="center"/>
        <w:rPr>
          <w:b/>
          <w:sz w:val="32"/>
          <w:szCs w:val="32"/>
          <w:lang w:val="uk-UA"/>
        </w:rPr>
      </w:pPr>
    </w:p>
    <w:p w:rsidR="00FA123E" w:rsidRDefault="00852274" w:rsidP="00FA1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12.03.2014</w:t>
      </w:r>
      <w:r w:rsidR="00FA123E">
        <w:rPr>
          <w:sz w:val="28"/>
          <w:szCs w:val="28"/>
          <w:lang w:val="uk-UA"/>
        </w:rPr>
        <w:t xml:space="preserve"> р.    </w:t>
      </w:r>
      <w:r>
        <w:rPr>
          <w:sz w:val="28"/>
          <w:szCs w:val="28"/>
          <w:lang w:val="uk-UA"/>
        </w:rPr>
        <w:t xml:space="preserve">                              </w:t>
      </w:r>
      <w:r w:rsidR="00FA123E">
        <w:rPr>
          <w:sz w:val="28"/>
          <w:szCs w:val="28"/>
          <w:lang w:val="uk-UA"/>
        </w:rPr>
        <w:t xml:space="preserve"> м. Роздільна  </w:t>
      </w:r>
      <w:r>
        <w:rPr>
          <w:sz w:val="28"/>
          <w:szCs w:val="28"/>
          <w:lang w:val="uk-UA"/>
        </w:rPr>
        <w:t xml:space="preserve">                                 №  10</w:t>
      </w:r>
    </w:p>
    <w:p w:rsidR="00FA123E" w:rsidRDefault="00FA123E" w:rsidP="00FA123E">
      <w:pPr>
        <w:jc w:val="center"/>
        <w:rPr>
          <w:sz w:val="24"/>
          <w:szCs w:val="24"/>
          <w:lang w:val="uk-UA"/>
        </w:rPr>
      </w:pPr>
    </w:p>
    <w:p w:rsidR="00FA123E" w:rsidRDefault="00FA123E" w:rsidP="00FA123E">
      <w:pPr>
        <w:spacing w:line="360" w:lineRule="auto"/>
        <w:ind w:left="284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вимог Законів України «Про ветеринарну медицину», «Про безпечність та якість харчових продуктів», «Про основні засади державного нагляду (контролю) у сфері господарської діяльності» та постанови Кабінету Міністрів України від 24.09.2008 р. № 848 «Про затвердження критеріїв ризику господарської діяльності, яка підлягає державному ветеринарно-санітарному контролю та нагляду», </w:t>
      </w:r>
    </w:p>
    <w:p w:rsidR="00FA123E" w:rsidRDefault="00FA123E" w:rsidP="00FA123E">
      <w:pPr>
        <w:jc w:val="center"/>
        <w:rPr>
          <w:b/>
          <w:sz w:val="10"/>
          <w:szCs w:val="10"/>
          <w:lang w:val="uk-UA"/>
        </w:rPr>
      </w:pPr>
    </w:p>
    <w:p w:rsidR="00FA123E" w:rsidRDefault="00FA123E" w:rsidP="00FA123E">
      <w:pPr>
        <w:spacing w:line="360" w:lineRule="auto"/>
        <w:ind w:left="284" w:firstLine="709"/>
        <w:jc w:val="both"/>
        <w:rPr>
          <w:b/>
          <w:sz w:val="28"/>
        </w:rPr>
      </w:pPr>
      <w:r>
        <w:rPr>
          <w:b/>
          <w:sz w:val="28"/>
        </w:rPr>
        <w:t xml:space="preserve">Н А К А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У Ю:</w:t>
      </w:r>
    </w:p>
    <w:p w:rsidR="00FA123E" w:rsidRDefault="00FA123E" w:rsidP="00FA123E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284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Взяти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неухильного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затверджений</w:t>
      </w:r>
      <w:proofErr w:type="spellEnd"/>
      <w:r>
        <w:rPr>
          <w:sz w:val="28"/>
        </w:rPr>
        <w:t xml:space="preserve"> начальником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ветеринарної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медицини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у </w:t>
      </w:r>
      <w:proofErr w:type="spellStart"/>
      <w:r>
        <w:rPr>
          <w:sz w:val="28"/>
          <w:lang w:val="uk-UA"/>
        </w:rPr>
        <w:t>Роздільнянсько</w:t>
      </w:r>
      <w:r w:rsidR="007D58FF">
        <w:rPr>
          <w:sz w:val="28"/>
          <w:lang w:val="uk-UA"/>
        </w:rPr>
        <w:t>му</w:t>
      </w:r>
      <w:proofErr w:type="spellEnd"/>
      <w:r w:rsidR="007D58FF">
        <w:rPr>
          <w:sz w:val="28"/>
          <w:lang w:val="uk-UA"/>
        </w:rPr>
        <w:t xml:space="preserve"> районі</w:t>
      </w:r>
      <w:r>
        <w:rPr>
          <w:sz w:val="28"/>
        </w:rPr>
        <w:t xml:space="preserve"> </w:t>
      </w:r>
      <w:r w:rsidR="004F4AAD">
        <w:rPr>
          <w:sz w:val="28"/>
          <w:lang w:val="uk-UA"/>
        </w:rPr>
        <w:t>«</w:t>
      </w:r>
      <w:r w:rsidR="004F4AAD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держветінспекторських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перевірок</w:t>
      </w:r>
      <w:proofErr w:type="spellEnd"/>
      <w:r w:rsidR="004F4AAD">
        <w:rPr>
          <w:sz w:val="28"/>
          <w:szCs w:val="28"/>
          <w:lang w:val="uk-UA"/>
        </w:rPr>
        <w:t xml:space="preserve"> </w:t>
      </w:r>
      <w:proofErr w:type="spellStart"/>
      <w:r w:rsidR="004F4AAD">
        <w:rPr>
          <w:sz w:val="28"/>
          <w:szCs w:val="28"/>
          <w:lang w:val="uk-UA"/>
        </w:rPr>
        <w:t>суб</w:t>
      </w:r>
      <w:proofErr w:type="spellEnd"/>
      <w:r w:rsidR="004F4AAD" w:rsidRPr="004F4AAD">
        <w:rPr>
          <w:sz w:val="28"/>
          <w:szCs w:val="28"/>
        </w:rPr>
        <w:t>’</w:t>
      </w:r>
      <w:proofErr w:type="spellStart"/>
      <w:r w:rsidR="004F4AAD">
        <w:rPr>
          <w:sz w:val="28"/>
          <w:szCs w:val="28"/>
          <w:lang w:val="uk-UA"/>
        </w:rPr>
        <w:t>єктів</w:t>
      </w:r>
      <w:proofErr w:type="spellEnd"/>
      <w:r w:rsidR="00006377">
        <w:rPr>
          <w:sz w:val="28"/>
          <w:szCs w:val="28"/>
          <w:lang w:val="uk-UA"/>
        </w:rPr>
        <w:t xml:space="preserve"> господарювання, в управлінні яких перебувають об’єкти, що </w:t>
      </w:r>
      <w:r w:rsidR="00006377">
        <w:rPr>
          <w:sz w:val="28"/>
          <w:szCs w:val="28"/>
        </w:rPr>
        <w:t xml:space="preserve"> </w:t>
      </w:r>
      <w:proofErr w:type="spellStart"/>
      <w:proofErr w:type="gramStart"/>
      <w:r w:rsidR="00006377">
        <w:rPr>
          <w:sz w:val="28"/>
          <w:szCs w:val="28"/>
        </w:rPr>
        <w:t>п</w:t>
      </w:r>
      <w:proofErr w:type="gramEnd"/>
      <w:r w:rsidR="00006377">
        <w:rPr>
          <w:sz w:val="28"/>
          <w:szCs w:val="28"/>
        </w:rPr>
        <w:t>ідконтрольн</w:t>
      </w:r>
      <w:proofErr w:type="spellEnd"/>
      <w:r w:rsidR="0000637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держветмедицини</w:t>
      </w:r>
      <w:proofErr w:type="spellEnd"/>
      <w:r>
        <w:rPr>
          <w:sz w:val="28"/>
          <w:szCs w:val="28"/>
        </w:rPr>
        <w:t xml:space="preserve"> </w:t>
      </w:r>
      <w:r w:rsidR="00006377">
        <w:rPr>
          <w:sz w:val="28"/>
          <w:szCs w:val="28"/>
          <w:lang w:val="uk-UA"/>
        </w:rPr>
        <w:t xml:space="preserve">у </w:t>
      </w:r>
      <w:proofErr w:type="spellStart"/>
      <w:r w:rsidR="00006377">
        <w:rPr>
          <w:sz w:val="28"/>
          <w:szCs w:val="28"/>
          <w:lang w:val="uk-UA"/>
        </w:rPr>
        <w:t>Роздільнянському</w:t>
      </w:r>
      <w:proofErr w:type="spellEnd"/>
      <w:r w:rsidR="00006377">
        <w:rPr>
          <w:sz w:val="28"/>
          <w:szCs w:val="28"/>
          <w:lang w:val="uk-UA"/>
        </w:rPr>
        <w:t xml:space="preserve">  районі </w:t>
      </w:r>
      <w:r>
        <w:rPr>
          <w:sz w:val="28"/>
          <w:szCs w:val="28"/>
        </w:rPr>
        <w:t xml:space="preserve"> на </w:t>
      </w:r>
      <w:r w:rsidR="00852274">
        <w:rPr>
          <w:sz w:val="28"/>
          <w:szCs w:val="28"/>
          <w:lang w:val="uk-UA"/>
        </w:rPr>
        <w:t>другий</w:t>
      </w:r>
      <w:r>
        <w:rPr>
          <w:sz w:val="28"/>
          <w:szCs w:val="28"/>
        </w:rPr>
        <w:t xml:space="preserve"> квартал 201</w:t>
      </w:r>
      <w:r w:rsidR="00996178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  <w:r w:rsidR="00006377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FA123E" w:rsidRDefault="00FA123E" w:rsidP="00FA123E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держветінспекторського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квартального плану.</w:t>
      </w:r>
    </w:p>
    <w:p w:rsidR="00FA123E" w:rsidRDefault="00FA123E" w:rsidP="00FA123E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позапланові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дотримуючись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».</w:t>
      </w:r>
    </w:p>
    <w:p w:rsidR="00FA123E" w:rsidRDefault="00FA123E" w:rsidP="00FA123E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>даного наказу залишаю за собою.</w:t>
      </w:r>
    </w:p>
    <w:p w:rsidR="00FA123E" w:rsidRDefault="00FA123E" w:rsidP="00FA123E">
      <w:pPr>
        <w:rPr>
          <w:lang w:val="uk-UA"/>
        </w:rPr>
      </w:pPr>
    </w:p>
    <w:p w:rsidR="00FA123E" w:rsidRDefault="00FA123E" w:rsidP="00FA123E">
      <w:pPr>
        <w:rPr>
          <w:lang w:val="uk-UA"/>
        </w:rPr>
      </w:pPr>
    </w:p>
    <w:p w:rsidR="00FA123E" w:rsidRDefault="00FA123E" w:rsidP="00FA123E">
      <w:pPr>
        <w:rPr>
          <w:lang w:val="uk-UA"/>
        </w:rPr>
      </w:pPr>
    </w:p>
    <w:p w:rsidR="00FA123E" w:rsidRDefault="00FA123E" w:rsidP="00FA123E">
      <w:pPr>
        <w:rPr>
          <w:lang w:val="uk-UA"/>
        </w:rPr>
      </w:pPr>
    </w:p>
    <w:p w:rsidR="00FA123E" w:rsidRDefault="00FA123E" w:rsidP="00FA12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О.М.</w:t>
      </w:r>
      <w:proofErr w:type="spellStart"/>
      <w:r>
        <w:rPr>
          <w:sz w:val="28"/>
          <w:szCs w:val="28"/>
          <w:lang w:val="uk-UA"/>
        </w:rPr>
        <w:t>Гнисюк</w:t>
      </w:r>
      <w:proofErr w:type="spellEnd"/>
    </w:p>
    <w:p w:rsidR="00DC78A0" w:rsidRDefault="00DC78A0"/>
    <w:sectPr w:rsidR="00DC78A0" w:rsidSect="00C84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62A"/>
    <w:multiLevelType w:val="hybridMultilevel"/>
    <w:tmpl w:val="023E6C48"/>
    <w:lvl w:ilvl="0" w:tplc="5080A414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3E"/>
    <w:rsid w:val="00006377"/>
    <w:rsid w:val="004F4AAD"/>
    <w:rsid w:val="007D58FF"/>
    <w:rsid w:val="00852274"/>
    <w:rsid w:val="00996178"/>
    <w:rsid w:val="009E189F"/>
    <w:rsid w:val="00C84067"/>
    <w:rsid w:val="00DC78A0"/>
    <w:rsid w:val="00F11A15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A123E"/>
    <w:pPr>
      <w:keepNext/>
      <w:jc w:val="center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A123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FA123E"/>
    <w:pPr>
      <w:jc w:val="center"/>
      <w:outlineLvl w:val="0"/>
    </w:pPr>
    <w:rPr>
      <w:rFonts w:ascii="Times New Roman CYR" w:hAnsi="Times New Roman CYR"/>
      <w:sz w:val="24"/>
      <w:lang w:val="uk-UA"/>
    </w:rPr>
  </w:style>
  <w:style w:type="character" w:customStyle="1" w:styleId="a4">
    <w:name w:val="Название Знак"/>
    <w:basedOn w:val="a0"/>
    <w:link w:val="a3"/>
    <w:rsid w:val="00FA123E"/>
    <w:rPr>
      <w:rFonts w:ascii="Times New Roman CYR" w:eastAsia="Times New Roman" w:hAnsi="Times New Roman CYR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A123E"/>
    <w:pPr>
      <w:keepNext/>
      <w:jc w:val="center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A123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FA123E"/>
    <w:pPr>
      <w:jc w:val="center"/>
      <w:outlineLvl w:val="0"/>
    </w:pPr>
    <w:rPr>
      <w:rFonts w:ascii="Times New Roman CYR" w:hAnsi="Times New Roman CYR"/>
      <w:sz w:val="24"/>
      <w:lang w:val="uk-UA"/>
    </w:rPr>
  </w:style>
  <w:style w:type="character" w:customStyle="1" w:styleId="a4">
    <w:name w:val="Название Знак"/>
    <w:basedOn w:val="a0"/>
    <w:link w:val="a3"/>
    <w:rsid w:val="00FA123E"/>
    <w:rPr>
      <w:rFonts w:ascii="Times New Roman CYR" w:eastAsia="Times New Roman" w:hAnsi="Times New Roman CYR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VP</cp:lastModifiedBy>
  <cp:revision>2</cp:revision>
  <cp:lastPrinted>2014-03-07T07:43:00Z</cp:lastPrinted>
  <dcterms:created xsi:type="dcterms:W3CDTF">2014-03-20T13:29:00Z</dcterms:created>
  <dcterms:modified xsi:type="dcterms:W3CDTF">2014-03-20T13:29:00Z</dcterms:modified>
</cp:coreProperties>
</file>